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4B" w:rsidRPr="00CE725C" w:rsidRDefault="00CE725C" w:rsidP="00CE725C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CE725C">
        <w:rPr>
          <w:rFonts w:hint="eastAsia"/>
          <w:spacing w:val="6"/>
          <w:sz w:val="24"/>
          <w:szCs w:val="24"/>
        </w:rPr>
        <w:t>第３号様式（第５条第１項）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書（ア）</w:t>
      </w:r>
      <w:bookmarkEnd w:id="0"/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117"/>
        <w:gridCol w:w="2130"/>
        <w:gridCol w:w="2408"/>
      </w:tblGrid>
      <w:tr w:rsidR="00FD37DF" w:rsidRPr="00266783" w:rsidTr="00974326">
        <w:trPr>
          <w:trHeight w:val="415"/>
        </w:trPr>
        <w:tc>
          <w:tcPr>
            <w:tcW w:w="9752" w:type="dxa"/>
            <w:gridSpan w:val="4"/>
            <w:tcBorders>
              <w:top w:val="single" w:sz="4" w:space="0" w:color="auto"/>
            </w:tcBorders>
            <w:vAlign w:val="center"/>
          </w:tcPr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6"/>
                <w:sz w:val="24"/>
                <w:szCs w:val="24"/>
              </w:rPr>
              <w:t>ウェブページ作成・改修</w:t>
            </w:r>
          </w:p>
        </w:tc>
      </w:tr>
      <w:tr w:rsidR="00FD37DF" w:rsidRPr="00266783" w:rsidTr="00591B11">
        <w:trPr>
          <w:trHeight w:val="583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F" w:rsidRPr="00266783" w:rsidRDefault="00591B11" w:rsidP="00591B11">
            <w:pPr>
              <w:tabs>
                <w:tab w:val="left" w:pos="2552"/>
              </w:tabs>
              <w:autoSpaceDE/>
              <w:autoSpaceDN/>
              <w:spacing w:line="360" w:lineRule="exact"/>
              <w:ind w:right="-111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委託事業者名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F" w:rsidRPr="009008BD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18"/>
                <w:szCs w:val="18"/>
              </w:rPr>
            </w:pPr>
            <w:r w:rsidRPr="009008BD">
              <w:rPr>
                <w:rFonts w:hAnsi="Century" w:hint="eastAsia"/>
                <w:spacing w:val="6"/>
                <w:sz w:val="18"/>
                <w:szCs w:val="18"/>
              </w:rPr>
              <w:t>委託費（見積金額）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FD37DF" w:rsidRPr="00266783" w:rsidTr="00974326">
        <w:trPr>
          <w:trHeight w:val="1699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F" w:rsidRPr="009008BD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9008BD">
              <w:rPr>
                <w:rFonts w:hAnsi="Century" w:hint="eastAsia"/>
                <w:spacing w:val="6"/>
                <w:sz w:val="20"/>
                <w:szCs w:val="20"/>
              </w:rPr>
              <w:t>制作、改修の目的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  <w:p w:rsidR="00FD37DF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  <w:p w:rsidR="00FD37DF" w:rsidRPr="00266783" w:rsidRDefault="00FD37DF" w:rsidP="00974326">
            <w:pPr>
              <w:tabs>
                <w:tab w:val="left" w:pos="2552"/>
              </w:tabs>
              <w:autoSpaceDE/>
              <w:autoSpaceDN/>
              <w:spacing w:line="360" w:lineRule="exact"/>
              <w:ind w:left="209" w:hangingChars="100" w:hanging="209"/>
              <w:jc w:val="left"/>
              <w:rPr>
                <w:rFonts w:hAnsi="Century"/>
                <w:spacing w:val="6"/>
                <w:sz w:val="18"/>
                <w:szCs w:val="18"/>
                <w:u w:val="single"/>
              </w:rPr>
            </w:pPr>
            <w:r>
              <w:rPr>
                <w:rFonts w:hAnsi="Century" w:hint="eastAsia"/>
                <w:spacing w:val="6"/>
                <w:sz w:val="18"/>
                <w:szCs w:val="18"/>
                <w:u w:val="single"/>
              </w:rPr>
              <w:t>○改修の場合、今のウェブサイトの写し全てと、交付請求時に改修した箇所のウェブサイト</w:t>
            </w:r>
            <w:r w:rsidRPr="00266783">
              <w:rPr>
                <w:rFonts w:hAnsi="Century" w:hint="eastAsia"/>
                <w:spacing w:val="6"/>
                <w:sz w:val="18"/>
                <w:szCs w:val="18"/>
                <w:u w:val="single"/>
              </w:rPr>
              <w:t>の写しを変更箇所が分かるようにして提出すること。</w:t>
            </w:r>
          </w:p>
        </w:tc>
      </w:tr>
    </w:tbl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="00266783"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266783" w:rsidRPr="00266783" w:rsidTr="004841E3">
        <w:trPr>
          <w:trHeight w:val="454"/>
        </w:trPr>
        <w:tc>
          <w:tcPr>
            <w:tcW w:w="213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="00266783"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 w:rsidR="0051311B"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266783" w:rsidRPr="00266783" w:rsidTr="004841E3">
        <w:trPr>
          <w:trHeight w:val="454"/>
        </w:trPr>
        <w:tc>
          <w:tcPr>
            <w:tcW w:w="1526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266783" w:rsidRPr="00266783" w:rsidRDefault="001152F4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8890" r="571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29E3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補助金交付申請額と一致させてください。</w:t>
      </w:r>
    </w:p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補助対象経費合計と一致させてください。</w:t>
      </w:r>
    </w:p>
    <w:p w:rsidR="006734FD" w:rsidRPr="00591B11" w:rsidRDefault="00266783" w:rsidP="00517903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 w:rsidR="004841E3"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sectPr w:rsidR="006734FD" w:rsidRPr="00591B11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69" w:rsidRDefault="007A5969" w:rsidP="002D6D52">
      <w:r>
        <w:separator/>
      </w:r>
    </w:p>
  </w:endnote>
  <w:endnote w:type="continuationSeparator" w:id="0">
    <w:p w:rsidR="007A5969" w:rsidRDefault="007A5969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69" w:rsidRDefault="007A5969" w:rsidP="002D6D52">
      <w:r>
        <w:separator/>
      </w:r>
    </w:p>
  </w:footnote>
  <w:footnote w:type="continuationSeparator" w:id="0">
    <w:p w:rsidR="007A5969" w:rsidRDefault="007A5969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65FB9"/>
    <w:rsid w:val="00095E39"/>
    <w:rsid w:val="001052C0"/>
    <w:rsid w:val="001152F4"/>
    <w:rsid w:val="00116405"/>
    <w:rsid w:val="001F30F7"/>
    <w:rsid w:val="00203ECC"/>
    <w:rsid w:val="00266783"/>
    <w:rsid w:val="0027640A"/>
    <w:rsid w:val="002D6D52"/>
    <w:rsid w:val="002E2E85"/>
    <w:rsid w:val="002E4BAA"/>
    <w:rsid w:val="003160EF"/>
    <w:rsid w:val="00373BB6"/>
    <w:rsid w:val="00396A3A"/>
    <w:rsid w:val="003D53B4"/>
    <w:rsid w:val="0042012A"/>
    <w:rsid w:val="00447CC5"/>
    <w:rsid w:val="004621CC"/>
    <w:rsid w:val="004841E3"/>
    <w:rsid w:val="00496CBA"/>
    <w:rsid w:val="004D041D"/>
    <w:rsid w:val="0051311B"/>
    <w:rsid w:val="00517903"/>
    <w:rsid w:val="0052642F"/>
    <w:rsid w:val="005861C3"/>
    <w:rsid w:val="00591B11"/>
    <w:rsid w:val="005A4330"/>
    <w:rsid w:val="0060422C"/>
    <w:rsid w:val="00644AD4"/>
    <w:rsid w:val="006734FD"/>
    <w:rsid w:val="006C639B"/>
    <w:rsid w:val="006D171E"/>
    <w:rsid w:val="00765131"/>
    <w:rsid w:val="00787A8F"/>
    <w:rsid w:val="007A5969"/>
    <w:rsid w:val="007B2A46"/>
    <w:rsid w:val="007C47F3"/>
    <w:rsid w:val="00817A4A"/>
    <w:rsid w:val="00860827"/>
    <w:rsid w:val="00870BC6"/>
    <w:rsid w:val="0088484D"/>
    <w:rsid w:val="00885C1D"/>
    <w:rsid w:val="008946B8"/>
    <w:rsid w:val="008A09F2"/>
    <w:rsid w:val="009008BD"/>
    <w:rsid w:val="00901CCA"/>
    <w:rsid w:val="0095275F"/>
    <w:rsid w:val="00974326"/>
    <w:rsid w:val="0099390A"/>
    <w:rsid w:val="00A531B4"/>
    <w:rsid w:val="00A63ADE"/>
    <w:rsid w:val="00A73D3B"/>
    <w:rsid w:val="00A769E3"/>
    <w:rsid w:val="00AE3F3F"/>
    <w:rsid w:val="00B13878"/>
    <w:rsid w:val="00B623A6"/>
    <w:rsid w:val="00B92113"/>
    <w:rsid w:val="00B93721"/>
    <w:rsid w:val="00B9638C"/>
    <w:rsid w:val="00BE71AB"/>
    <w:rsid w:val="00BF1FB6"/>
    <w:rsid w:val="00C4694B"/>
    <w:rsid w:val="00C629B6"/>
    <w:rsid w:val="00CE725C"/>
    <w:rsid w:val="00D2449D"/>
    <w:rsid w:val="00D423D6"/>
    <w:rsid w:val="00D77FEB"/>
    <w:rsid w:val="00D84EBE"/>
    <w:rsid w:val="00DE6A48"/>
    <w:rsid w:val="00E134FC"/>
    <w:rsid w:val="00E36ECF"/>
    <w:rsid w:val="00F51304"/>
    <w:rsid w:val="00F6058A"/>
    <w:rsid w:val="00F657C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B1550-22DB-4050-9D53-706BB4D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9096-3DD5-42A2-B401-A40845A4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2017-03-30T00:55:00Z</cp:lastPrinted>
  <dcterms:created xsi:type="dcterms:W3CDTF">2024-04-18T08:05:00Z</dcterms:created>
  <dcterms:modified xsi:type="dcterms:W3CDTF">2024-04-18T08:05:00Z</dcterms:modified>
</cp:coreProperties>
</file>